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2F1F3C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TEKNOLOJİSİ</w:t>
      </w:r>
      <w:r w:rsidR="00F17A80" w:rsidRPr="00F17A80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Default="00064C09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ÇİMENTO ve YAPI KİMYASALLARI ÜRETİMİ DALI</w:t>
      </w:r>
    </w:p>
    <w:p w:rsidR="00F17A80" w:rsidRDefault="00995462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KALFALIK DERS</w:t>
      </w:r>
      <w:r w:rsidR="00F17A80">
        <w:rPr>
          <w:rFonts w:ascii="Times New Roman" w:hAnsi="Times New Roman" w:cs="Times New Roman"/>
          <w:b/>
          <w:sz w:val="24"/>
          <w:szCs w:val="24"/>
        </w:rPr>
        <w:t xml:space="preserve">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F17A80" w:rsidTr="00F7038F">
        <w:trPr>
          <w:trHeight w:val="70"/>
        </w:trPr>
        <w:tc>
          <w:tcPr>
            <w:tcW w:w="3652" w:type="dxa"/>
            <w:vMerge w:val="restart"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F17A80" w:rsidRDefault="00F17A80" w:rsidP="008F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</w:tc>
        <w:tc>
          <w:tcPr>
            <w:tcW w:w="5410" w:type="dxa"/>
          </w:tcPr>
          <w:p w:rsidR="00F17A80" w:rsidRPr="008F1FE2" w:rsidRDefault="002F1F3C" w:rsidP="002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KİMYA </w:t>
            </w: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TEKNOLOJİSİNE GİRİŞ</w:t>
            </w:r>
          </w:p>
        </w:tc>
      </w:tr>
      <w:tr w:rsidR="00F17A80" w:rsidTr="00F7038F">
        <w:tc>
          <w:tcPr>
            <w:tcW w:w="3652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TEMEL KİMYA</w:t>
            </w:r>
          </w:p>
        </w:tc>
      </w:tr>
      <w:tr w:rsidR="00F17A80" w:rsidTr="00F7038F">
        <w:trPr>
          <w:trHeight w:val="309"/>
        </w:trPr>
        <w:tc>
          <w:tcPr>
            <w:tcW w:w="3652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8F1FE2" w:rsidTr="00F7038F">
        <w:trPr>
          <w:trHeight w:val="332"/>
        </w:trPr>
        <w:tc>
          <w:tcPr>
            <w:tcW w:w="3652" w:type="dxa"/>
            <w:vMerge w:val="restart"/>
          </w:tcPr>
          <w:p w:rsidR="008F1FE2" w:rsidRDefault="008F1F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5410" w:type="dxa"/>
          </w:tcPr>
          <w:p w:rsidR="008F1FE2" w:rsidRPr="00F17A80" w:rsidRDefault="008F1FE2" w:rsidP="0006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ÇİMENTO ÜRETİMİ</w:t>
            </w:r>
          </w:p>
        </w:tc>
      </w:tr>
      <w:tr w:rsidR="00064C09" w:rsidTr="00F7038F">
        <w:tc>
          <w:tcPr>
            <w:tcW w:w="3652" w:type="dxa"/>
            <w:vMerge/>
          </w:tcPr>
          <w:p w:rsidR="00064C09" w:rsidRDefault="00064C09" w:rsidP="000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064C09" w:rsidRPr="00F17A80" w:rsidRDefault="00064C09" w:rsidP="0006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ÇİMENTO ANALİZLERİ</w:t>
            </w:r>
          </w:p>
        </w:tc>
      </w:tr>
    </w:tbl>
    <w:p w:rsidR="00995462" w:rsidRDefault="00995462" w:rsidP="00F17A80">
      <w:pPr>
        <w:rPr>
          <w:rFonts w:ascii="Times New Roman" w:hAnsi="Times New Roman" w:cs="Times New Roman"/>
          <w:sz w:val="24"/>
          <w:szCs w:val="24"/>
        </w:rPr>
      </w:pPr>
    </w:p>
    <w:p w:rsidR="00F17A80" w:rsidRDefault="002F1F3C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teknolojisi dersi modülleri aşağıda sıralanmıştır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2F1F3C" w:rsidRPr="00A32161" w:rsidRDefault="002F1F3C" w:rsidP="002F1F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F3C">
        <w:rPr>
          <w:rFonts w:ascii="Times New Roman" w:hAnsi="Times New Roman" w:cs="Times New Roman"/>
          <w:b/>
          <w:sz w:val="24"/>
          <w:szCs w:val="24"/>
        </w:rPr>
        <w:t>Laboratuvarda Güvenli Çalışma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202B50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202B50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İş Sağlığı ve G</w:t>
      </w:r>
      <w:r w:rsidR="00045829" w:rsidRPr="00045829">
        <w:rPr>
          <w:rFonts w:ascii="Times New Roman" w:hAnsi="Times New Roman" w:cs="Times New Roman"/>
          <w:sz w:val="24"/>
          <w:szCs w:val="24"/>
        </w:rPr>
        <w:t>üvenliği</w:t>
      </w:r>
    </w:p>
    <w:p w:rsidR="00045829" w:rsidRPr="00045829" w:rsidRDefault="00202B50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Meslek Hastalıkları ve Bu Hastalıklardan Korunma Y</w:t>
      </w:r>
      <w:r w:rsidR="00045829" w:rsidRPr="00045829">
        <w:rPr>
          <w:rFonts w:ascii="Times New Roman" w:hAnsi="Times New Roman" w:cs="Times New Roman"/>
          <w:sz w:val="24"/>
          <w:szCs w:val="24"/>
        </w:rPr>
        <w:t>öntemleri</w:t>
      </w:r>
    </w:p>
    <w:p w:rsidR="00045829" w:rsidRDefault="00202B50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İş Yerinde Oluşabilecek İş K</w:t>
      </w:r>
      <w:r w:rsidR="00045829" w:rsidRPr="00045829">
        <w:rPr>
          <w:rFonts w:ascii="Times New Roman" w:hAnsi="Times New Roman" w:cs="Times New Roman"/>
          <w:sz w:val="24"/>
          <w:szCs w:val="24"/>
        </w:rPr>
        <w:t>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075FF9" w:rsidRDefault="00F7038F" w:rsidP="00075FF9">
      <w:r>
        <w:t xml:space="preserve"> </w:t>
      </w:r>
    </w:p>
    <w:p w:rsidR="00075FF9" w:rsidRDefault="00075FF9" w:rsidP="00075FF9"/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2.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1D31A5" w:rsidRPr="001D31A5">
        <w:rPr>
          <w:rFonts w:ascii="Times New Roman" w:hAnsi="Times New Roman" w:cs="Times New Roman"/>
          <w:b/>
          <w:sz w:val="36"/>
          <w:szCs w:val="24"/>
        </w:rPr>
        <w:t>Laboratuvarda Güvenli Çalışma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1D31A5" w:rsidRPr="001D31A5">
        <w:rPr>
          <w:rFonts w:ascii="Times New Roman" w:hAnsi="Times New Roman" w:cs="Times New Roman"/>
          <w:sz w:val="24"/>
          <w:szCs w:val="24"/>
        </w:rPr>
        <w:t>Laboratuvarda sağlıklı ve güvenli çalışma ortamı hazırlar</w:t>
      </w:r>
    </w:p>
    <w:p w:rsidR="00E73D71" w:rsidRDefault="008F4D58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1D31A5" w:rsidRP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202B50">
        <w:rPr>
          <w:rFonts w:ascii="Times New Roman" w:hAnsi="Times New Roman" w:cs="Times New Roman"/>
          <w:sz w:val="24"/>
          <w:szCs w:val="24"/>
        </w:rPr>
        <w:t>Laboratuvarda Çalışma K</w:t>
      </w:r>
      <w:r w:rsidRPr="00E73D71">
        <w:rPr>
          <w:rFonts w:ascii="Times New Roman" w:hAnsi="Times New Roman" w:cs="Times New Roman"/>
          <w:sz w:val="24"/>
          <w:szCs w:val="24"/>
        </w:rPr>
        <w:t>uralları.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Malzeme Güvenlik Bilgi Formu</w:t>
      </w:r>
    </w:p>
    <w:p w:rsidR="001D31A5" w:rsidRPr="00E73D71" w:rsidRDefault="00202B50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Laboratuvardaki Cam Malzemelerin K</w:t>
      </w:r>
      <w:r w:rsidR="001D31A5"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</w:r>
      <w:r w:rsidR="00202B50">
        <w:rPr>
          <w:rFonts w:ascii="Times New Roman" w:hAnsi="Times New Roman" w:cs="Times New Roman"/>
          <w:sz w:val="24"/>
          <w:szCs w:val="24"/>
        </w:rPr>
        <w:t>Laboratuvardaki C</w:t>
      </w:r>
      <w:r w:rsidRPr="00E73D71">
        <w:rPr>
          <w:rFonts w:ascii="Times New Roman" w:hAnsi="Times New Roman" w:cs="Times New Roman"/>
          <w:sz w:val="24"/>
          <w:szCs w:val="24"/>
        </w:rPr>
        <w:t>ihazları</w:t>
      </w:r>
      <w:r w:rsidR="00202B50">
        <w:rPr>
          <w:rFonts w:ascii="Times New Roman" w:hAnsi="Times New Roman" w:cs="Times New Roman"/>
          <w:sz w:val="24"/>
          <w:szCs w:val="24"/>
        </w:rPr>
        <w:t>n K</w:t>
      </w:r>
      <w:r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8F4D58" w:rsidRDefault="00202B50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Laboratuvar Ekipmanlarının T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emizliğini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D31A5">
        <w:rPr>
          <w:rFonts w:ascii="Times New Roman" w:hAnsi="Times New Roman" w:cs="Times New Roman"/>
          <w:b/>
          <w:sz w:val="24"/>
          <w:szCs w:val="24"/>
        </w:rPr>
        <w:t>apılması</w:t>
      </w:r>
    </w:p>
    <w:p w:rsidR="00075FF9" w:rsidRDefault="00075FF9" w:rsidP="00075FF9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TEMEL KİMYA DERSİ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Bu derste öğrenciye; iş sağlığı ve</w:t>
      </w:r>
      <w:r w:rsidR="00F2381E">
        <w:rPr>
          <w:rFonts w:ascii="Times New Roman" w:hAnsi="Times New Roman" w:cs="Times New Roman"/>
          <w:sz w:val="24"/>
          <w:szCs w:val="24"/>
        </w:rPr>
        <w:t xml:space="preserve"> güvenliği tedbirlerini alarak İyi Laboratuvar U</w:t>
      </w:r>
      <w:r w:rsidR="00202B50">
        <w:rPr>
          <w:rFonts w:ascii="Times New Roman" w:hAnsi="Times New Roman" w:cs="Times New Roman"/>
          <w:sz w:val="24"/>
          <w:szCs w:val="24"/>
        </w:rPr>
        <w:t>ygulamaları</w:t>
      </w:r>
      <w:r w:rsidR="00F2381E">
        <w:rPr>
          <w:rFonts w:ascii="Times New Roman" w:hAnsi="Times New Roman" w:cs="Times New Roman"/>
          <w:sz w:val="24"/>
          <w:szCs w:val="24"/>
        </w:rPr>
        <w:t>’</w:t>
      </w:r>
      <w:r w:rsidRPr="00E73D71">
        <w:rPr>
          <w:rFonts w:ascii="Times New Roman" w:hAnsi="Times New Roman" w:cs="Times New Roman"/>
          <w:sz w:val="24"/>
          <w:szCs w:val="24"/>
        </w:rPr>
        <w:t>na (GLP), mevzuata, talimatlara ve tekniğine uygun şekilde temel kimyasal işlemler ile ilgili bilgi ve becerilerin kazandırılması amaçlanmaktadır.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Haftalık Ders Saati:</w:t>
      </w:r>
      <w:r w:rsidRPr="00E73D71">
        <w:rPr>
          <w:rFonts w:ascii="Times New Roman" w:hAnsi="Times New Roman" w:cs="Times New Roman"/>
          <w:sz w:val="24"/>
          <w:szCs w:val="24"/>
        </w:rPr>
        <w:t xml:space="preserve"> 13 (10.sınıfta 4 ders saati okulda, 9 ders saati işletmede uygulanacaktır.)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becerileri uygular.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Mesleki hesaplamalar yapar.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Logaritmayı mesleki hesaplamalarda kullanır.</w:t>
      </w:r>
    </w:p>
    <w:p w:rsidR="00075FF9" w:rsidRDefault="00075FF9" w:rsidP="00075FF9"/>
    <w:p w:rsidR="00075FF9" w:rsidRDefault="00F7038F" w:rsidP="00075FF9">
      <w:r>
        <w:t xml:space="preserve"> </w:t>
      </w:r>
    </w:p>
    <w:p w:rsidR="00075FF9" w:rsidRDefault="00075FF9" w:rsidP="00075FF9"/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 xml:space="preserve">Kazanım 2: Laboratuvardaki ekipmanların </w:t>
      </w:r>
      <w:proofErr w:type="gramStart"/>
      <w:r w:rsidRPr="00E73D71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73D71">
        <w:rPr>
          <w:rFonts w:ascii="Times New Roman" w:hAnsi="Times New Roman" w:cs="Times New Roman"/>
          <w:sz w:val="24"/>
          <w:szCs w:val="24"/>
        </w:rPr>
        <w:t xml:space="preserve"> doğrulama işlemlerini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Kalibrasyon Doğrulaması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Kalibrasyon doğrulama işlemini uygular.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Tekniğine uygun olarak referans değerden sapmaları hesaplar.</w:t>
      </w:r>
    </w:p>
    <w:p w:rsidR="002A4A42" w:rsidRPr="00896A7C" w:rsidRDefault="002A4A42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Kazanım 3: Kütle ölçümü yapar.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Kütle Ölçümü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Hassas terazide tartım yapar.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Net kütle miktarını hesaplar.</w:t>
      </w:r>
    </w:p>
    <w:p w:rsidR="00075FF9" w:rsidRDefault="00075FF9" w:rsidP="00075FF9"/>
    <w:p w:rsidR="00075FF9" w:rsidRDefault="00F7038F" w:rsidP="00075FF9">
      <w:r>
        <w:t xml:space="preserve"> </w:t>
      </w:r>
    </w:p>
    <w:p w:rsidR="00F7038F" w:rsidRDefault="00F7038F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4: </w:t>
      </w:r>
      <w:r w:rsidRPr="00896A7C">
        <w:rPr>
          <w:rFonts w:ascii="Times New Roman" w:hAnsi="Times New Roman" w:cs="Times New Roman"/>
          <w:sz w:val="24"/>
          <w:szCs w:val="24"/>
        </w:rPr>
        <w:t>Hacim ölçümü yapar.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Hacim Ölçümü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Sıvılarda hacim ölçümü yapar.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Katılarda hacim ölçümü yapar.</w:t>
      </w:r>
    </w:p>
    <w:p w:rsidR="00075FF9" w:rsidRDefault="00075FF9" w:rsidP="00075FF9"/>
    <w:p w:rsidR="00075FF9" w:rsidRDefault="00075FF9" w:rsidP="00075FF9"/>
    <w:p w:rsidR="00F7038F" w:rsidRDefault="00F7038F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5: </w:t>
      </w:r>
      <w:r w:rsidRPr="00896A7C">
        <w:rPr>
          <w:rFonts w:ascii="Times New Roman" w:hAnsi="Times New Roman" w:cs="Times New Roman"/>
          <w:sz w:val="24"/>
          <w:szCs w:val="24"/>
        </w:rPr>
        <w:t xml:space="preserve">Numunelerin yoğunluk ve viskozitelerini ölçer. 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Yoğunluk ve Viskozite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Katıların yoğunluğunu hesaplar.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Sıvıların yoğunluğunu ölçer.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Sıvıların yüzey gerilimini ölçer.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Sıvıların viskozitesini ölçer.</w:t>
      </w:r>
    </w:p>
    <w:p w:rsidR="00075FF9" w:rsidRDefault="00075FF9" w:rsidP="00075FF9"/>
    <w:p w:rsidR="00075FF9" w:rsidRDefault="00075FF9" w:rsidP="00075FF9"/>
    <w:p w:rsidR="00F7038F" w:rsidRDefault="00F7038F" w:rsidP="00075FF9"/>
    <w:p w:rsidR="004B3AC9" w:rsidRPr="00896A7C" w:rsidRDefault="004B3AC9" w:rsidP="00C25756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6: Elementleri ve bileşikleri inceler. 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 Adı: Elementler ve Bileşikler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Önerilen Süresi: 80/70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Kütlenin korunumunu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Elementlerin özelliklerini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Bileşiklerin özelliklerini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Kimyasal türler arasındaki etkileşimleri belirler.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075FF9" w:rsidRDefault="00075FF9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7: </w:t>
      </w:r>
      <w:r w:rsidRPr="00896A7C">
        <w:rPr>
          <w:rFonts w:ascii="Times New Roman" w:hAnsi="Times New Roman" w:cs="Times New Roman"/>
          <w:sz w:val="24"/>
          <w:szCs w:val="24"/>
        </w:rPr>
        <w:t>Heterojen karışımları ayırır.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Heterojen Karışımlar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Heterojen karışımları tanecik büyüklüğü farkından yararlanarak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Heterojen karışımları öz kütle farkından yararlanarak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Heterojen karışımları çözünürlük farkından yararlanarak ayırır.</w:t>
      </w:r>
    </w:p>
    <w:p w:rsidR="00075FF9" w:rsidRDefault="00F7038F" w:rsidP="00075FF9">
      <w:r>
        <w:t xml:space="preserve"> </w:t>
      </w:r>
    </w:p>
    <w:p w:rsidR="00075FF9" w:rsidRDefault="00075FF9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8:  </w:t>
      </w:r>
      <w:r w:rsidRPr="00896A7C">
        <w:rPr>
          <w:rFonts w:ascii="Times New Roman" w:hAnsi="Times New Roman" w:cs="Times New Roman"/>
          <w:sz w:val="24"/>
          <w:szCs w:val="24"/>
        </w:rPr>
        <w:t>Homojen karışımları ayırır.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 Adı: Homojen Karışımlar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40/38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Homojen karışımları basit damıtma yöntemi ile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Homojen karışımları sıvı-sıvı ekstraksiyon yöntemi ile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Homojen karışımları katı-sıvı ekstraksiyon yöntemi ile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Homojen karışımları kristallendirme yöntemi ile ayırır.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Homojen karışımları süblimleştirme yöntemi ile ayırır.</w:t>
      </w:r>
    </w:p>
    <w:p w:rsidR="00075FF9" w:rsidRDefault="00F7038F" w:rsidP="00075FF9">
      <w:r>
        <w:t xml:space="preserve"> 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Kazanım 9: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 Adı: Çözeltiler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120/ 98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kütlece yüzde derişime sahip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hacimce yüzde derişime sahip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kütle/hacimce yüzde derişime sahip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molar derişime sahip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normal derişime sahip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Belirli molal derişime sahip çözelti hazırlar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Çözünen madde miktarına göre çözelti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Çözeltileri deriştirme ve seyreltme  işlemlerini yapar.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Çözeltileri uygun şartlarda muhafaza eder.</w:t>
      </w:r>
    </w:p>
    <w:p w:rsidR="00075FF9" w:rsidRDefault="00F7038F" w:rsidP="00075FF9">
      <w:r>
        <w:t xml:space="preserve"> </w:t>
      </w:r>
    </w:p>
    <w:p w:rsidR="00075FF9" w:rsidRDefault="00075FF9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10: </w:t>
      </w:r>
      <w:r w:rsidRPr="00896A7C">
        <w:rPr>
          <w:rFonts w:ascii="Times New Roman" w:hAnsi="Times New Roman" w:cs="Times New Roman"/>
          <w:sz w:val="24"/>
          <w:szCs w:val="24"/>
        </w:rPr>
        <w:t>Kimyasal tepkimelerle ilgili hesaplamalar yapar.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Kimyasal Tepkimeler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Kimyasal tepkime oluşturur.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Kimyasal tepkimeleri denkleştirir.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Kimyasal tepkimelerde verim hesabı yapar.</w:t>
      </w:r>
    </w:p>
    <w:p w:rsidR="00075FF9" w:rsidRDefault="00F7038F" w:rsidP="00075FF9">
      <w:r>
        <w:t xml:space="preserve"> </w:t>
      </w:r>
    </w:p>
    <w:p w:rsidR="00075FF9" w:rsidRDefault="00075FF9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11: </w:t>
      </w:r>
      <w:r w:rsidRPr="00896A7C">
        <w:rPr>
          <w:rFonts w:ascii="Times New Roman" w:hAnsi="Times New Roman" w:cs="Times New Roman"/>
          <w:sz w:val="24"/>
          <w:szCs w:val="24"/>
        </w:rPr>
        <w:t xml:space="preserve">Asitleri ve </w:t>
      </w:r>
      <w:proofErr w:type="gramStart"/>
      <w:r w:rsidRPr="00896A7C">
        <w:rPr>
          <w:rFonts w:ascii="Times New Roman" w:hAnsi="Times New Roman" w:cs="Times New Roman"/>
          <w:sz w:val="24"/>
          <w:szCs w:val="24"/>
        </w:rPr>
        <w:t>bazları</w:t>
      </w:r>
      <w:proofErr w:type="gramEnd"/>
      <w:r w:rsidRPr="00896A7C">
        <w:rPr>
          <w:rFonts w:ascii="Times New Roman" w:hAnsi="Times New Roman" w:cs="Times New Roman"/>
          <w:sz w:val="24"/>
          <w:szCs w:val="24"/>
        </w:rPr>
        <w:t xml:space="preserve"> inceler.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96A7C">
        <w:rPr>
          <w:rFonts w:ascii="Times New Roman" w:hAnsi="Times New Roman" w:cs="Times New Roman"/>
          <w:sz w:val="24"/>
          <w:szCs w:val="24"/>
        </w:rPr>
        <w:t>Asitler ve Bazlar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Asitlerin özelliklerini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Bazların özelliklerini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Çözeltilerde pH ölçümü yapar.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Kazanım 12: Tuzların ve oksitlerin özelliklerini inceler.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 Adı: Tuzlar ve Oksitler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Modülün Önerilen Süresi: 40/18 ders saati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Çift tuz elde eder.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Oksitlerin özelliklerini inceler.</w:t>
      </w:r>
    </w:p>
    <w:p w:rsidR="00075FF9" w:rsidRDefault="00F7038F" w:rsidP="00075FF9">
      <w:r>
        <w:t xml:space="preserve"> </w:t>
      </w:r>
    </w:p>
    <w:p w:rsidR="00F7038F" w:rsidRDefault="00F7038F" w:rsidP="00075FF9"/>
    <w:p w:rsidR="00F7038F" w:rsidRDefault="00F7038F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lastRenderedPageBreak/>
        <w:t>AHİLİK KÜLTÜRÜ VE GİRİŞİMCİLİK DERSİ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 xml:space="preserve">Bu derste öğrenciye; ahilik kültürü ve girişimcilik ile ilgili bilgi ve becerilerin kazandırılması amaçlanmaktadır. 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Haftalık Ders Saati: </w:t>
      </w:r>
      <w:r w:rsidRPr="00896A7C">
        <w:rPr>
          <w:rFonts w:ascii="Times New Roman" w:hAnsi="Times New Roman" w:cs="Times New Roman"/>
          <w:sz w:val="24"/>
          <w:szCs w:val="24"/>
        </w:rPr>
        <w:t>1 (12. sınıfların 1 ders saati okulda uygulanacaktır.)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896A7C">
        <w:rPr>
          <w:rFonts w:ascii="Times New Roman" w:hAnsi="Times New Roman" w:cs="Times New Roman"/>
          <w:sz w:val="24"/>
          <w:szCs w:val="24"/>
        </w:rPr>
        <w:t>Çalışma hayatında etkili iletişim kurarak ahilik kültürü ve meslek etiğine uygun davranışlar gösterir.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 Adı: Ahilik Kültürü ve Meslek Etiği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96A7C">
        <w:rPr>
          <w:rFonts w:ascii="Times New Roman" w:hAnsi="Times New Roman" w:cs="Times New Roman"/>
          <w:sz w:val="24"/>
          <w:szCs w:val="24"/>
        </w:rPr>
        <w:t>40/12 ders saati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kurar.</w:t>
      </w:r>
    </w:p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•</w:t>
      </w:r>
      <w:r w:rsidRPr="00896A7C">
        <w:rPr>
          <w:rFonts w:ascii="Times New Roman" w:hAnsi="Times New Roman" w:cs="Times New Roman"/>
          <w:b/>
          <w:sz w:val="24"/>
          <w:szCs w:val="24"/>
        </w:rPr>
        <w:tab/>
      </w:r>
      <w:r w:rsidRPr="00896A7C">
        <w:rPr>
          <w:rFonts w:ascii="Times New Roman" w:hAnsi="Times New Roman" w:cs="Times New Roman"/>
          <w:sz w:val="24"/>
          <w:szCs w:val="24"/>
        </w:rPr>
        <w:t>Çalışma hayatında ahilik kültürüne ve meslek etiği ilkelerine uyar.</w:t>
      </w:r>
    </w:p>
    <w:p w:rsidR="00C25756" w:rsidRPr="00896A7C" w:rsidRDefault="00C25756" w:rsidP="00896A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Kazanım 2: İş fikri geliştirme, iş kurma, pazarlama planı, fikrî ve sınai mülkiyet hakları ile ilgili işlemleri yapar.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 Adı: Girişimcilik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Modülün Önerilen Süresi: 40/24 ders saati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Girişimci fikirler geliştirir.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Meslek grubuyla ilgili örnek iş kurma modelleri geliştirir.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Pazarlama planı hazırlar.</w:t>
      </w:r>
    </w:p>
    <w:p w:rsidR="00C25756" w:rsidRPr="00896A7C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•</w:t>
      </w:r>
      <w:r w:rsidRPr="00896A7C">
        <w:rPr>
          <w:rFonts w:ascii="Times New Roman" w:hAnsi="Times New Roman" w:cs="Times New Roman"/>
          <w:sz w:val="24"/>
          <w:szCs w:val="24"/>
        </w:rPr>
        <w:tab/>
        <w:t>Fikrî ve sınai mülkiyet hakları tescil süreçlerini planlar. </w:t>
      </w:r>
    </w:p>
    <w:p w:rsidR="00075FF9" w:rsidRDefault="00F7038F" w:rsidP="00075FF9">
      <w:r>
        <w:t xml:space="preserve"> </w:t>
      </w:r>
    </w:p>
    <w:p w:rsidR="00075FF9" w:rsidRDefault="00075FF9" w:rsidP="00075FF9"/>
    <w:p w:rsidR="00C25756" w:rsidRPr="00896A7C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896A7C"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C25756" w:rsidRPr="00896A7C" w:rsidRDefault="00202B50" w:rsidP="00896A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>Kimya t</w:t>
      </w:r>
      <w:r w:rsidR="00C25756" w:rsidRPr="00896A7C">
        <w:rPr>
          <w:rFonts w:ascii="Times New Roman" w:hAnsi="Times New Roman" w:cs="Times New Roman"/>
          <w:sz w:val="24"/>
          <w:szCs w:val="24"/>
        </w:rPr>
        <w:t>eknolojisi alanında yer alan dallara ait özel bilgi ve becerileri kazandıracak dal dersleri; iş başında veya işletmelerde uygulanması öngörülen derslerdir. Bu derslerin amacı, önerilen süresi (haftalık ders saati), kazanımları ile modülleri aşağıda verilmiştir.</w:t>
      </w:r>
    </w:p>
    <w:p w:rsidR="000C7602" w:rsidRPr="00896A7C" w:rsidRDefault="000C7602" w:rsidP="00896A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</w:rPr>
        <w:tab/>
      </w:r>
    </w:p>
    <w:p w:rsidR="001459CA" w:rsidRPr="00896A7C" w:rsidRDefault="001459CA" w:rsidP="00896A7C">
      <w:pPr>
        <w:spacing w:before="30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Toc71238337"/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ÇİMENTO VE YAPI KİMYASALLARI ÜRETİMİ DALI DERSLERİ</w:t>
      </w:r>
      <w:bookmarkEnd w:id="0"/>
    </w:p>
    <w:p w:rsidR="001459CA" w:rsidRPr="00896A7C" w:rsidRDefault="001459CA" w:rsidP="00896A7C">
      <w:pPr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Toc71238338"/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ÇİMENTO ÜRETİMİ DERSİ</w:t>
      </w:r>
      <w:bookmarkEnd w:id="1"/>
    </w:p>
    <w:p w:rsidR="001459CA" w:rsidRPr="00896A7C" w:rsidRDefault="001459CA" w:rsidP="00896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</w:t>
      </w:r>
      <w:r w:rsidR="00F052A5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güvenliği tedbirlerini alarak, İyi Üretim U</w:t>
      </w:r>
      <w:r w:rsidR="00202B50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ygulamaları</w:t>
      </w:r>
      <w:r w:rsidR="00F052A5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na (GMP), standartlarına ve tekniğine uygun şekilde çimento ve kullanım alanları, çeşitleri, hammaddeleri, farin hazırlama, klinker hazırlama, çimento öğütme, paketleme ve ekipmanları ile ilgili bilgi ve becerilerin kazandırılması amaçlanmaktadır.</w:t>
      </w:r>
    </w:p>
    <w:p w:rsidR="001459CA" w:rsidRPr="00896A7C" w:rsidRDefault="001459CA" w:rsidP="00896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9CA" w:rsidRPr="00896A7C" w:rsidRDefault="001459CA" w:rsidP="00896A7C">
      <w:pPr>
        <w:spacing w:after="18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Haftalık Ders Saati: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</w:t>
      </w: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(11. sınıfta 4 ders saati okulda, 2 ders saati işletmede uygulanacaktır.)</w:t>
      </w:r>
    </w:p>
    <w:p w:rsidR="001459CA" w:rsidRPr="00896A7C" w:rsidRDefault="001459CA" w:rsidP="00896A7C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Kazanım 1: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 xml:space="preserve"> Çimento çeşitlerini ve kullanım alanlarını açıklar.</w:t>
      </w:r>
    </w:p>
    <w:p w:rsidR="001459CA" w:rsidRPr="00896A7C" w:rsidRDefault="001459CA" w:rsidP="00896A7C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Modül Adı: </w:t>
      </w:r>
      <w:r w:rsidRPr="00896A7C">
        <w:rPr>
          <w:rFonts w:ascii="Times New Roman" w:eastAsia="MS Mincho" w:hAnsi="Times New Roman" w:cs="Times New Roman"/>
          <w:sz w:val="24"/>
          <w:szCs w:val="24"/>
        </w:rPr>
        <w:t>Çimento ve Hammaddeleri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Süresi: </w:t>
      </w:r>
      <w:r w:rsidRPr="00896A7C">
        <w:rPr>
          <w:rFonts w:ascii="Times New Roman" w:eastAsia="MS Mincho" w:hAnsi="Times New Roman" w:cs="Times New Roman"/>
          <w:bCs/>
          <w:sz w:val="24"/>
          <w:szCs w:val="24"/>
        </w:rPr>
        <w:t>40/34 ders saati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>Modülün Amaçlanan Öğrenme Kazanımları</w:t>
      </w:r>
    </w:p>
    <w:p w:rsidR="001459CA" w:rsidRPr="00896A7C" w:rsidRDefault="001459CA" w:rsidP="001459CA">
      <w:pPr>
        <w:numPr>
          <w:ilvl w:val="0"/>
          <w:numId w:val="5"/>
        </w:numPr>
        <w:spacing w:after="24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Çimentoyu tanımlar ve çeşitlerini açıklar.</w:t>
      </w:r>
    </w:p>
    <w:p w:rsidR="001459CA" w:rsidRPr="00896A7C" w:rsidRDefault="001459CA" w:rsidP="001459CA">
      <w:pPr>
        <w:numPr>
          <w:ilvl w:val="0"/>
          <w:numId w:val="5"/>
        </w:numPr>
        <w:spacing w:after="24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 kullanım alanlarını açıklar.</w:t>
      </w:r>
    </w:p>
    <w:p w:rsidR="001459CA" w:rsidRPr="00896A7C" w:rsidRDefault="001459CA" w:rsidP="001459CA">
      <w:pPr>
        <w:numPr>
          <w:ilvl w:val="0"/>
          <w:numId w:val="5"/>
        </w:numPr>
        <w:spacing w:after="24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 hammaddelerinin özelliklerini açıklar.</w:t>
      </w:r>
    </w:p>
    <w:p w:rsidR="001459CA" w:rsidRPr="00896A7C" w:rsidRDefault="001459CA" w:rsidP="001459CA">
      <w:pPr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9CA" w:rsidRPr="00075FF9" w:rsidRDefault="00F7038F" w:rsidP="00075FF9">
      <w:r>
        <w:t xml:space="preserve"> </w:t>
      </w:r>
    </w:p>
    <w:p w:rsidR="001459CA" w:rsidRPr="00896A7C" w:rsidRDefault="001459CA" w:rsidP="001459CA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tr-TR"/>
        </w:rPr>
      </w:pPr>
    </w:p>
    <w:p w:rsidR="001459CA" w:rsidRPr="00896A7C" w:rsidRDefault="001459CA" w:rsidP="001459C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Kazanım 2: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Doğru ekipmanları kullanarak farin hazırlama işlemini yapar.</w:t>
      </w:r>
    </w:p>
    <w:p w:rsidR="001459CA" w:rsidRPr="00896A7C" w:rsidRDefault="001459CA" w:rsidP="001459CA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 Adı: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Farin Hazırlama ve Ekipmanları</w:t>
      </w:r>
    </w:p>
    <w:p w:rsidR="001459CA" w:rsidRPr="00896A7C" w:rsidRDefault="001459CA" w:rsidP="001459CA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Süresi: </w:t>
      </w:r>
      <w:r w:rsidRPr="00896A7C">
        <w:rPr>
          <w:rFonts w:ascii="Times New Roman" w:eastAsia="MS Mincho" w:hAnsi="Times New Roman" w:cs="Times New Roman"/>
          <w:bCs/>
          <w:sz w:val="24"/>
          <w:szCs w:val="24"/>
          <w:lang w:eastAsia="tr-TR"/>
        </w:rPr>
        <w:t xml:space="preserve">80/50 </w:t>
      </w:r>
      <w:r w:rsidRPr="00896A7C">
        <w:rPr>
          <w:rFonts w:ascii="Times New Roman" w:eastAsia="MS Mincho" w:hAnsi="Times New Roman" w:cs="Times New Roman"/>
          <w:sz w:val="24"/>
          <w:szCs w:val="24"/>
          <w:lang w:eastAsia="tr-TR"/>
        </w:rPr>
        <w:t>ders saati</w:t>
      </w:r>
    </w:p>
    <w:p w:rsidR="001459CA" w:rsidRPr="00896A7C" w:rsidRDefault="001459CA" w:rsidP="001459CA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Modülün Amaçlanan Öğrenme Kazanımları</w:t>
      </w:r>
    </w:p>
    <w:p w:rsidR="001459CA" w:rsidRPr="00896A7C" w:rsidRDefault="001459CA" w:rsidP="001459CA">
      <w:pPr>
        <w:numPr>
          <w:ilvl w:val="0"/>
          <w:numId w:val="5"/>
        </w:numPr>
        <w:spacing w:after="24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 hazırlama işlemini ve ekipmanlarını açıklar.</w:t>
      </w:r>
    </w:p>
    <w:p w:rsidR="001459CA" w:rsidRPr="00896A7C" w:rsidRDefault="001459CA" w:rsidP="001459CA">
      <w:pPr>
        <w:numPr>
          <w:ilvl w:val="0"/>
          <w:numId w:val="5"/>
        </w:numPr>
        <w:spacing w:after="24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Farin hazırlama işlemini yapar.</w:t>
      </w:r>
    </w:p>
    <w:p w:rsidR="001E38E2" w:rsidRPr="00896A7C" w:rsidRDefault="001E38E2" w:rsidP="001E38E2">
      <w:pPr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5FF9" w:rsidRDefault="00F7038F" w:rsidP="00075FF9">
      <w:r>
        <w:t xml:space="preserve"> </w:t>
      </w:r>
    </w:p>
    <w:p w:rsidR="00075FF9" w:rsidRDefault="00075FF9" w:rsidP="00075FF9"/>
    <w:p w:rsidR="001E38E2" w:rsidRPr="00896A7C" w:rsidRDefault="001E38E2" w:rsidP="001E38E2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9CA" w:rsidRPr="00896A7C" w:rsidRDefault="001459CA" w:rsidP="0014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Kazanım 3: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 ekipmanları kullanarak klinker hazırlama işlemini yapar.</w:t>
      </w:r>
    </w:p>
    <w:p w:rsidR="001459CA" w:rsidRPr="00896A7C" w:rsidRDefault="001459CA" w:rsidP="0014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Modül Adı: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Klinker Hazırlama ve Ekipmanları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Süresi: </w:t>
      </w:r>
      <w:r w:rsidRPr="00896A7C">
        <w:rPr>
          <w:rFonts w:ascii="Times New Roman" w:eastAsia="MS Mincho" w:hAnsi="Times New Roman" w:cs="Times New Roman"/>
          <w:bCs/>
          <w:sz w:val="24"/>
          <w:szCs w:val="24"/>
        </w:rPr>
        <w:t>80/50 ders saati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</w:rPr>
        <w:t>Modülün Amaçlanan Öğrenme Kazanımları</w:t>
      </w:r>
    </w:p>
    <w:p w:rsidR="001459CA" w:rsidRPr="00896A7C" w:rsidRDefault="001459CA" w:rsidP="001459CA">
      <w:pPr>
        <w:widowControl w:val="0"/>
        <w:numPr>
          <w:ilvl w:val="0"/>
          <w:numId w:val="12"/>
        </w:numPr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Klinker hazırlama ve ekipmanlarını</w:t>
      </w:r>
      <w:r w:rsidR="00202B50" w:rsidRPr="00896A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açıkar.</w:t>
      </w:r>
    </w:p>
    <w:p w:rsidR="001459CA" w:rsidRPr="00896A7C" w:rsidRDefault="001459CA" w:rsidP="001459CA">
      <w:pPr>
        <w:widowControl w:val="0"/>
        <w:numPr>
          <w:ilvl w:val="0"/>
          <w:numId w:val="12"/>
        </w:numPr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Klinker hazırlama işlemini yapar.</w:t>
      </w:r>
    </w:p>
    <w:p w:rsidR="001E38E2" w:rsidRPr="00896A7C" w:rsidRDefault="001E38E2" w:rsidP="001E38E2">
      <w:pPr>
        <w:widowControl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5FF9" w:rsidRDefault="00075FF9" w:rsidP="00075FF9"/>
    <w:p w:rsidR="00075FF9" w:rsidRDefault="00F7038F" w:rsidP="00075FF9">
      <w:r>
        <w:t xml:space="preserve"> </w:t>
      </w:r>
    </w:p>
    <w:p w:rsidR="001E38E2" w:rsidRPr="00896A7C" w:rsidRDefault="001E38E2" w:rsidP="001E38E2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38E2" w:rsidRPr="00896A7C" w:rsidRDefault="001E38E2" w:rsidP="001E38E2">
      <w:pPr>
        <w:widowControl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</w:rPr>
        <w:t>Kazanım 4: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 xml:space="preserve"> Doğru ekipmanları kullanarak öğütme işlemini yapar.</w:t>
      </w:r>
    </w:p>
    <w:p w:rsidR="001459CA" w:rsidRPr="00896A7C" w:rsidRDefault="001459CA" w:rsidP="001459CA">
      <w:pPr>
        <w:spacing w:after="24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Modül Adı: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Öğütme</w:t>
      </w:r>
    </w:p>
    <w:p w:rsidR="001459CA" w:rsidRPr="00896A7C" w:rsidRDefault="001459CA" w:rsidP="001459CA">
      <w:pPr>
        <w:spacing w:after="24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Modülün Önerilen Süresi: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80/50 </w:t>
      </w:r>
      <w:r w:rsidRPr="00896A7C">
        <w:rPr>
          <w:rFonts w:ascii="Times New Roman" w:eastAsia="MS Mincho" w:hAnsi="Times New Roman" w:cs="Times New Roman"/>
          <w:sz w:val="24"/>
          <w:szCs w:val="24"/>
          <w:lang w:eastAsia="tr-TR"/>
        </w:rPr>
        <w:t>ders saati</w:t>
      </w:r>
    </w:p>
    <w:p w:rsidR="001459CA" w:rsidRPr="00896A7C" w:rsidRDefault="001459CA" w:rsidP="001459CA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Modülün Amaçlanan Öğrenme Kazanımları</w:t>
      </w:r>
    </w:p>
    <w:p w:rsidR="001459CA" w:rsidRPr="00896A7C" w:rsidRDefault="001459CA" w:rsidP="001459CA">
      <w:pPr>
        <w:numPr>
          <w:ilvl w:val="2"/>
          <w:numId w:val="13"/>
        </w:numPr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 öğütme işlemini ve ekipmanlarını açıklar.</w:t>
      </w:r>
    </w:p>
    <w:p w:rsidR="001459CA" w:rsidRPr="00896A7C" w:rsidRDefault="001459CA" w:rsidP="001459CA">
      <w:pPr>
        <w:numPr>
          <w:ilvl w:val="2"/>
          <w:numId w:val="13"/>
        </w:numPr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 öğütme işlemini yapar.</w:t>
      </w:r>
    </w:p>
    <w:p w:rsidR="001E38E2" w:rsidRPr="00896A7C" w:rsidRDefault="001E38E2" w:rsidP="001E38E2">
      <w:pPr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5FF9" w:rsidRDefault="00F7038F" w:rsidP="00075FF9">
      <w:r>
        <w:t xml:space="preserve"> </w:t>
      </w:r>
    </w:p>
    <w:p w:rsidR="00075FF9" w:rsidRDefault="00075FF9" w:rsidP="00075FF9"/>
    <w:p w:rsidR="007D691B" w:rsidRPr="00896A7C" w:rsidRDefault="007D691B" w:rsidP="007D691B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38E2" w:rsidRPr="00896A7C" w:rsidRDefault="001E38E2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Kazanım 5: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Çimento paketleme ile ilgili işlemleri yapar.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 Adı: 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Paketleme 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Süresi</w:t>
      </w:r>
      <w:r w:rsidRPr="00896A7C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tr-TR"/>
        </w:rPr>
        <w:t xml:space="preserve">: </w:t>
      </w:r>
      <w:r w:rsidRPr="00896A7C">
        <w:rPr>
          <w:rFonts w:ascii="Times New Roman" w:eastAsia="MS Mincho" w:hAnsi="Times New Roman" w:cs="Times New Roman"/>
          <w:bCs/>
          <w:sz w:val="24"/>
          <w:szCs w:val="24"/>
          <w:lang w:eastAsia="tr-TR"/>
        </w:rPr>
        <w:t xml:space="preserve">40/32 </w:t>
      </w:r>
      <w:r w:rsidRPr="00896A7C">
        <w:rPr>
          <w:rFonts w:ascii="Times New Roman" w:eastAsia="MS Mincho" w:hAnsi="Times New Roman" w:cs="Times New Roman"/>
          <w:sz w:val="24"/>
          <w:szCs w:val="24"/>
          <w:lang w:eastAsia="tr-TR"/>
        </w:rPr>
        <w:t>ders saati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Modülün Amaçlanan Öğrenme Kazanımları</w:t>
      </w:r>
    </w:p>
    <w:p w:rsidR="001459CA" w:rsidRPr="00896A7C" w:rsidRDefault="001459CA" w:rsidP="001459CA">
      <w:pPr>
        <w:widowControl w:val="0"/>
        <w:numPr>
          <w:ilvl w:val="0"/>
          <w:numId w:val="9"/>
        </w:numPr>
        <w:tabs>
          <w:tab w:val="left" w:pos="709"/>
        </w:tabs>
        <w:adjustRightInd w:val="0"/>
        <w:spacing w:after="120" w:line="240" w:lineRule="auto"/>
        <w:ind w:left="709" w:hanging="283"/>
        <w:contextualSpacing/>
        <w:jc w:val="both"/>
        <w:textAlignment w:val="baseline"/>
        <w:rPr>
          <w:rFonts w:ascii="Times New Roman" w:eastAsia="MS Mincho" w:hAnsi="Times New Roman" w:cs="Times New Roman"/>
          <w:bCs/>
          <w:sz w:val="24"/>
          <w:szCs w:val="24"/>
        </w:rPr>
      </w:pPr>
      <w:r w:rsidRPr="00896A7C">
        <w:rPr>
          <w:rFonts w:ascii="Times New Roman" w:eastAsia="MS Mincho" w:hAnsi="Times New Roman" w:cs="Times New Roman"/>
          <w:bCs/>
          <w:sz w:val="24"/>
          <w:szCs w:val="24"/>
        </w:rPr>
        <w:t>Çimento paketleme işlemini açıklar.</w:t>
      </w:r>
    </w:p>
    <w:p w:rsidR="001459CA" w:rsidRPr="00896A7C" w:rsidRDefault="001459CA" w:rsidP="001459CA">
      <w:pPr>
        <w:numPr>
          <w:ilvl w:val="0"/>
          <w:numId w:val="8"/>
        </w:numPr>
        <w:tabs>
          <w:tab w:val="left" w:pos="709"/>
        </w:tabs>
        <w:spacing w:after="24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Çimento 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paketleme işlemini yapar.</w:t>
      </w:r>
    </w:p>
    <w:p w:rsidR="007D691B" w:rsidRPr="00896A7C" w:rsidRDefault="007D691B" w:rsidP="007D691B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5FF9" w:rsidRDefault="00F7038F" w:rsidP="00075FF9">
      <w:r>
        <w:t xml:space="preserve"> </w:t>
      </w:r>
    </w:p>
    <w:p w:rsidR="00075FF9" w:rsidRDefault="00075FF9" w:rsidP="00075FF9"/>
    <w:p w:rsidR="007D691B" w:rsidRPr="00896A7C" w:rsidRDefault="007D691B" w:rsidP="007D691B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691B" w:rsidRPr="00896A7C" w:rsidRDefault="007D691B" w:rsidP="007D691B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9CA" w:rsidRPr="00896A7C" w:rsidRDefault="001459CA" w:rsidP="001459CA">
      <w:pPr>
        <w:spacing w:before="30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2" w:name="_Toc71238339"/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ÇİMENTO ANALİZLERİ DERSİ</w:t>
      </w:r>
      <w:bookmarkEnd w:id="2"/>
    </w:p>
    <w:p w:rsidR="001459CA" w:rsidRPr="00896A7C" w:rsidRDefault="001459CA" w:rsidP="001459CA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Bu derste öğrenciye; iş sağlığı ve</w:t>
      </w:r>
      <w:r w:rsidR="00F74DAF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güvenliği tedbirlerini alarak İyi Laboratuvar Uygulamaları (GLP) ile İyi Üretim U</w:t>
      </w:r>
      <w:r w:rsidR="00202B50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ygulamaları</w:t>
      </w:r>
      <w:r w:rsidR="00F74DAF"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na (GMP) standartlara ve tekniğine uygun şekilde çimentoda yapılan fiziksel ve kimyasal analizlerile ilgili bilgi ve becerilerin kazandırılması amaçlanmaktadır.</w:t>
      </w:r>
    </w:p>
    <w:p w:rsidR="001459CA" w:rsidRPr="00896A7C" w:rsidRDefault="001459CA" w:rsidP="001459CA">
      <w:pPr>
        <w:spacing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Haftalık Ders Saati: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 </w:t>
      </w: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(11. sınıfta 3 ders saati okulda,1 ders saati işletmede uygulanacaktır.)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Kazanım 1: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Çimentoda 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fiziksel analizleriyapar.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Modül Adı: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Çimentoda Fiziksel Analizler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Süresi: </w:t>
      </w:r>
      <w:r w:rsidRPr="00896A7C">
        <w:rPr>
          <w:rFonts w:ascii="Times New Roman" w:eastAsia="MS Mincho" w:hAnsi="Times New Roman" w:cs="Times New Roman"/>
          <w:bCs/>
          <w:sz w:val="24"/>
          <w:szCs w:val="24"/>
          <w:lang w:eastAsia="tr-TR"/>
        </w:rPr>
        <w:t xml:space="preserve">80/72 </w:t>
      </w:r>
      <w:r w:rsidRPr="00896A7C">
        <w:rPr>
          <w:rFonts w:ascii="Times New Roman" w:eastAsia="MS Mincho" w:hAnsi="Times New Roman" w:cs="Times New Roman"/>
          <w:sz w:val="24"/>
          <w:szCs w:val="24"/>
          <w:lang w:eastAsia="tr-TR"/>
        </w:rPr>
        <w:t>ders saati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Modülün Amaçlanan Öğrenme Kazanımları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Yapılacak analize göre araç-gereç temin edilmesini sağlar.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 yoğunluk tayini yapar.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</w:t>
      </w:r>
      <w:r w:rsidR="003E0A29"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piriz süresi tayini yapar.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</w:t>
      </w:r>
      <w:r w:rsidR="003E0A29"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yüzey alanı tayini yapar.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 tane büyüklüğü tayini yapar.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 hacim sabitliği tayini yapar.</w:t>
      </w:r>
    </w:p>
    <w:p w:rsidR="001459CA" w:rsidRPr="00896A7C" w:rsidRDefault="001459CA" w:rsidP="001459CA">
      <w:pPr>
        <w:numPr>
          <w:ilvl w:val="0"/>
          <w:numId w:val="6"/>
        </w:numPr>
        <w:spacing w:after="24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Çimentoda basınç ve eğilme dayanımı tayini yapar.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Kazanım 2: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>Çimentoda kimyasal analizleri yapar.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Modül Adı: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Çimentoda Kimyasal Analizler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Pr="00896A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Önerilen </w:t>
      </w: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 xml:space="preserve">Süresi: </w:t>
      </w:r>
      <w:r w:rsidRPr="00896A7C">
        <w:rPr>
          <w:rFonts w:ascii="Times New Roman" w:eastAsia="MS Mincho" w:hAnsi="Times New Roman" w:cs="Times New Roman"/>
          <w:bCs/>
          <w:sz w:val="24"/>
          <w:szCs w:val="24"/>
          <w:lang w:eastAsia="tr-TR"/>
        </w:rPr>
        <w:t xml:space="preserve">80/72 </w:t>
      </w:r>
      <w:r w:rsidRPr="00896A7C">
        <w:rPr>
          <w:rFonts w:ascii="Times New Roman" w:eastAsia="MS Mincho" w:hAnsi="Times New Roman" w:cs="Times New Roman"/>
          <w:sz w:val="24"/>
          <w:szCs w:val="24"/>
          <w:lang w:eastAsia="tr-TR"/>
        </w:rPr>
        <w:t>ders saati</w:t>
      </w:r>
    </w:p>
    <w:p w:rsidR="001459CA" w:rsidRPr="00896A7C" w:rsidRDefault="001459CA" w:rsidP="001459CA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 w:rsidRPr="00896A7C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lastRenderedPageBreak/>
        <w:t>Modülün Amaçlanan Öğrenme Kazanımları</w:t>
      </w:r>
    </w:p>
    <w:p w:rsidR="001459CA" w:rsidRPr="00896A7C" w:rsidRDefault="001459CA" w:rsidP="001459CA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sz w:val="24"/>
          <w:szCs w:val="24"/>
        </w:rPr>
        <w:t>Numuneyi analize hazırlar.</w:t>
      </w:r>
    </w:p>
    <w:p w:rsidR="001459CA" w:rsidRPr="00896A7C" w:rsidRDefault="001459CA" w:rsidP="001459CA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A7C">
        <w:rPr>
          <w:rFonts w:ascii="Times New Roman" w:eastAsia="Times New Roman" w:hAnsi="Times New Roman" w:cs="Times New Roman"/>
          <w:sz w:val="24"/>
          <w:szCs w:val="24"/>
        </w:rPr>
        <w:t>Çimentoda SiO</w:t>
      </w:r>
      <w:r w:rsidRPr="00896A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6A7C">
        <w:rPr>
          <w:rFonts w:ascii="Times New Roman" w:eastAsia="Times New Roman" w:hAnsi="Times New Roman" w:cs="Times New Roman"/>
          <w:sz w:val="24"/>
          <w:szCs w:val="24"/>
        </w:rPr>
        <w:t xml:space="preserve"> tayini</w:t>
      </w:r>
      <w:r w:rsidRPr="00896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yapar.  </w:t>
      </w:r>
    </w:p>
    <w:p w:rsidR="001459CA" w:rsidRPr="00896A7C" w:rsidRDefault="001459CA" w:rsidP="001459CA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Çimentoda SO</w:t>
      </w:r>
      <w:r w:rsidRPr="00896A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Pr="00896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tayini yapar.</w:t>
      </w:r>
    </w:p>
    <w:p w:rsidR="001459CA" w:rsidRPr="00896A7C" w:rsidRDefault="001459CA" w:rsidP="001459CA">
      <w:pPr>
        <w:widowControl w:val="0"/>
        <w:numPr>
          <w:ilvl w:val="0"/>
          <w:numId w:val="10"/>
        </w:numPr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Çimentoda Fe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 xml:space="preserve"> tayini yapar.</w:t>
      </w:r>
    </w:p>
    <w:p w:rsidR="001459CA" w:rsidRPr="00896A7C" w:rsidRDefault="001459CA" w:rsidP="001459CA">
      <w:pPr>
        <w:widowControl w:val="0"/>
        <w:numPr>
          <w:ilvl w:val="0"/>
          <w:numId w:val="11"/>
        </w:numPr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Çimentoda MgO tayini yapar.</w:t>
      </w:r>
    </w:p>
    <w:p w:rsidR="001459CA" w:rsidRPr="00896A7C" w:rsidRDefault="001459CA" w:rsidP="001459CA">
      <w:pPr>
        <w:widowControl w:val="0"/>
        <w:numPr>
          <w:ilvl w:val="0"/>
          <w:numId w:val="11"/>
        </w:numPr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>Çimentoda CaO tayini yapar.</w:t>
      </w:r>
    </w:p>
    <w:p w:rsidR="001459CA" w:rsidRPr="00896A7C" w:rsidRDefault="001459CA" w:rsidP="001459CA">
      <w:pPr>
        <w:widowControl w:val="0"/>
        <w:numPr>
          <w:ilvl w:val="0"/>
          <w:numId w:val="11"/>
        </w:numPr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A7C">
        <w:rPr>
          <w:rFonts w:ascii="Times New Roman" w:eastAsia="Times New Roman" w:hAnsi="Times New Roman" w:cs="Times New Roman"/>
          <w:bCs/>
          <w:sz w:val="24"/>
          <w:szCs w:val="24"/>
        </w:rPr>
        <w:t xml:space="preserve">Analiz sonrası oluşan atıkları depolar ve atıkların bertaraf edilmesini sağlar. </w:t>
      </w:r>
    </w:p>
    <w:p w:rsidR="007D691B" w:rsidRPr="00896A7C" w:rsidRDefault="007D691B" w:rsidP="007D691B">
      <w:pPr>
        <w:widowControl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91B" w:rsidRPr="00896A7C" w:rsidRDefault="00F7038F" w:rsidP="007D691B">
      <w:pPr>
        <w:widowControl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>
        <w:t xml:space="preserve">                       </w:t>
      </w:r>
      <w:bookmarkStart w:id="3" w:name="_GoBack"/>
      <w:bookmarkEnd w:id="3"/>
    </w:p>
    <w:p w:rsidR="007D691B" w:rsidRPr="00896A7C" w:rsidRDefault="007D691B" w:rsidP="007D691B">
      <w:pPr>
        <w:widowControl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color w:val="00B0F0"/>
          <w:sz w:val="24"/>
          <w:szCs w:val="24"/>
        </w:rPr>
      </w:pPr>
    </w:p>
    <w:sectPr w:rsidR="007D691B" w:rsidRPr="00896A7C" w:rsidSect="0014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49"/>
    <w:multiLevelType w:val="hybridMultilevel"/>
    <w:tmpl w:val="9C4696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414"/>
    <w:multiLevelType w:val="hybridMultilevel"/>
    <w:tmpl w:val="8A3804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B765E"/>
    <w:multiLevelType w:val="hybridMultilevel"/>
    <w:tmpl w:val="8C1EF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211F"/>
    <w:multiLevelType w:val="hybridMultilevel"/>
    <w:tmpl w:val="C0D65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60F"/>
    <w:multiLevelType w:val="hybridMultilevel"/>
    <w:tmpl w:val="35080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32E48"/>
    <w:multiLevelType w:val="hybridMultilevel"/>
    <w:tmpl w:val="8BC6D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BB2"/>
    <w:multiLevelType w:val="hybridMultilevel"/>
    <w:tmpl w:val="151888C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147AFA"/>
    <w:multiLevelType w:val="hybridMultilevel"/>
    <w:tmpl w:val="57968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64C09"/>
    <w:rsid w:val="00075FF9"/>
    <w:rsid w:val="000A4856"/>
    <w:rsid w:val="000C188B"/>
    <w:rsid w:val="000C7602"/>
    <w:rsid w:val="0012354E"/>
    <w:rsid w:val="001340A3"/>
    <w:rsid w:val="00144DA0"/>
    <w:rsid w:val="001459CA"/>
    <w:rsid w:val="001C7A40"/>
    <w:rsid w:val="001D31A5"/>
    <w:rsid w:val="001E38E2"/>
    <w:rsid w:val="001F28AD"/>
    <w:rsid w:val="00202B50"/>
    <w:rsid w:val="002A4A42"/>
    <w:rsid w:val="002F1F3C"/>
    <w:rsid w:val="00335AD2"/>
    <w:rsid w:val="00355A7B"/>
    <w:rsid w:val="00365D34"/>
    <w:rsid w:val="003E0A29"/>
    <w:rsid w:val="004805CF"/>
    <w:rsid w:val="004828DA"/>
    <w:rsid w:val="004B3AC9"/>
    <w:rsid w:val="004E11FF"/>
    <w:rsid w:val="0050492B"/>
    <w:rsid w:val="005825FB"/>
    <w:rsid w:val="00646684"/>
    <w:rsid w:val="006E22E4"/>
    <w:rsid w:val="00760B6C"/>
    <w:rsid w:val="007B4A41"/>
    <w:rsid w:val="007B4A9B"/>
    <w:rsid w:val="007D691B"/>
    <w:rsid w:val="00820154"/>
    <w:rsid w:val="00857750"/>
    <w:rsid w:val="00896A7C"/>
    <w:rsid w:val="008B332C"/>
    <w:rsid w:val="008B43CC"/>
    <w:rsid w:val="008E1BC5"/>
    <w:rsid w:val="008F1FE2"/>
    <w:rsid w:val="008F4D58"/>
    <w:rsid w:val="00920C9C"/>
    <w:rsid w:val="00951262"/>
    <w:rsid w:val="00972082"/>
    <w:rsid w:val="00995462"/>
    <w:rsid w:val="0099550F"/>
    <w:rsid w:val="009D57CF"/>
    <w:rsid w:val="00A32161"/>
    <w:rsid w:val="00A560D4"/>
    <w:rsid w:val="00A57C7F"/>
    <w:rsid w:val="00AB4762"/>
    <w:rsid w:val="00AC2052"/>
    <w:rsid w:val="00B650C0"/>
    <w:rsid w:val="00BA0E05"/>
    <w:rsid w:val="00C034A9"/>
    <w:rsid w:val="00C25756"/>
    <w:rsid w:val="00CB3C35"/>
    <w:rsid w:val="00CD5DC3"/>
    <w:rsid w:val="00CE5C02"/>
    <w:rsid w:val="00CF7812"/>
    <w:rsid w:val="00D276C5"/>
    <w:rsid w:val="00D449E3"/>
    <w:rsid w:val="00DB18F9"/>
    <w:rsid w:val="00DE4B5A"/>
    <w:rsid w:val="00E078F9"/>
    <w:rsid w:val="00E17846"/>
    <w:rsid w:val="00E73D71"/>
    <w:rsid w:val="00EA76BD"/>
    <w:rsid w:val="00EB6783"/>
    <w:rsid w:val="00EC0950"/>
    <w:rsid w:val="00EF28A0"/>
    <w:rsid w:val="00F052A5"/>
    <w:rsid w:val="00F14507"/>
    <w:rsid w:val="00F17A80"/>
    <w:rsid w:val="00F2381E"/>
    <w:rsid w:val="00F32C61"/>
    <w:rsid w:val="00F7038F"/>
    <w:rsid w:val="00F74DAF"/>
    <w:rsid w:val="00F804AA"/>
    <w:rsid w:val="00F90A4D"/>
    <w:rsid w:val="00FB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33B"/>
  <w15:docId w15:val="{E2B8AEFB-5DC0-41AC-8AA3-2A6396C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F3C"/>
    <w:rPr>
      <w:color w:val="954F72" w:themeColor="followedHyperlink"/>
      <w:u w:val="single"/>
    </w:rPr>
  </w:style>
  <w:style w:type="paragraph" w:customStyle="1" w:styleId="PMaddeimi">
    <w:name w:val="ÇÖP Madde imi"/>
    <w:basedOn w:val="ListeParagraf"/>
    <w:qFormat/>
    <w:rsid w:val="001459CA"/>
    <w:pPr>
      <w:numPr>
        <w:numId w:val="5"/>
      </w:numPr>
      <w:tabs>
        <w:tab w:val="num" w:pos="360"/>
      </w:tabs>
      <w:spacing w:after="240" w:line="276" w:lineRule="auto"/>
      <w:ind w:hanging="357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15</cp:revision>
  <dcterms:created xsi:type="dcterms:W3CDTF">2021-08-19T12:56:00Z</dcterms:created>
  <dcterms:modified xsi:type="dcterms:W3CDTF">2024-01-05T11:54:00Z</dcterms:modified>
</cp:coreProperties>
</file>